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5FA6" w:rsidRDefault="001C14FB" w:rsidP="001C14FB">
      <w:pPr>
        <w:ind w:left="7920"/>
      </w:pPr>
      <w:r>
        <w:t>Lamp 1</w:t>
      </w:r>
    </w:p>
    <w:p w:rsidR="001C14FB" w:rsidRDefault="001C14FB" w:rsidP="001C14FB">
      <w:r>
        <w:t>Jake Lamp</w:t>
      </w:r>
    </w:p>
    <w:p w:rsidR="001C14FB" w:rsidRDefault="001C14FB" w:rsidP="001C14FB"/>
    <w:p w:rsidR="001C14FB" w:rsidRDefault="001C14FB" w:rsidP="001C14FB">
      <w:r>
        <w:t xml:space="preserve">Prof. </w:t>
      </w:r>
      <w:r w:rsidR="00D30A33">
        <w:t>Hollis</w:t>
      </w:r>
    </w:p>
    <w:p w:rsidR="001C14FB" w:rsidRDefault="001C14FB" w:rsidP="001C14FB"/>
    <w:p w:rsidR="001C14FB" w:rsidRDefault="00D30A33" w:rsidP="001C14FB">
      <w:r>
        <w:t>ENG 3080J</w:t>
      </w:r>
    </w:p>
    <w:p w:rsidR="00643021" w:rsidRDefault="00643021" w:rsidP="001C14FB"/>
    <w:p w:rsidR="001C14FB" w:rsidRDefault="00D30A33" w:rsidP="001C14FB">
      <w:r>
        <w:t xml:space="preserve">28 February </w:t>
      </w:r>
      <w:r w:rsidR="001C14FB">
        <w:t>2020</w:t>
      </w:r>
    </w:p>
    <w:p w:rsidR="00D30A33" w:rsidRDefault="00D30A33" w:rsidP="001C14FB"/>
    <w:p w:rsidR="00321A82" w:rsidRDefault="00AC1586" w:rsidP="00D30A33">
      <w:pPr>
        <w:jc w:val="center"/>
      </w:pPr>
      <w:r>
        <w:t xml:space="preserve">Film Analysis: Comparing </w:t>
      </w:r>
      <w:bookmarkStart w:id="0" w:name="_GoBack"/>
      <w:bookmarkEnd w:id="0"/>
      <w:r>
        <w:t>Character Introductions</w:t>
      </w:r>
    </w:p>
    <w:p w:rsidR="00AC1586" w:rsidRDefault="00AC1586" w:rsidP="00D30A33">
      <w:pPr>
        <w:jc w:val="center"/>
      </w:pPr>
    </w:p>
    <w:p w:rsidR="00321A82" w:rsidRDefault="00321A82" w:rsidP="00321A82">
      <w:pPr>
        <w:spacing w:line="480" w:lineRule="auto"/>
      </w:pPr>
      <w:r>
        <w:tab/>
        <w:t xml:space="preserve">Films, like books incorporate various elements to tell a story. </w:t>
      </w:r>
      <w:r w:rsidR="009B3099">
        <w:t>B</w:t>
      </w:r>
      <w:r>
        <w:t xml:space="preserve">ooks utilize chapters and paragraphs, </w:t>
      </w:r>
      <w:r w:rsidR="009B3099">
        <w:t xml:space="preserve">while </w:t>
      </w:r>
      <w:r>
        <w:t xml:space="preserve">films </w:t>
      </w:r>
      <w:r w:rsidR="000E37A3">
        <w:t xml:space="preserve">use </w:t>
      </w:r>
      <w:r>
        <w:t>acts and scenes. A</w:t>
      </w:r>
      <w:r w:rsidR="000E37A3">
        <w:t>cts</w:t>
      </w:r>
      <w:r>
        <w:t xml:space="preserve"> work together to progress the narrative of a film</w:t>
      </w:r>
      <w:r w:rsidR="000E37A3">
        <w:t xml:space="preserve"> through scenes</w:t>
      </w:r>
      <w:r>
        <w:t xml:space="preserve">. </w:t>
      </w:r>
      <w:r>
        <w:rPr>
          <w:i/>
          <w:iCs/>
        </w:rPr>
        <w:t>Terminator 2: Judgment Day</w:t>
      </w:r>
      <w:r>
        <w:t>,</w:t>
      </w:r>
      <w:r w:rsidR="009B3099">
        <w:t xml:space="preserve"> for example,</w:t>
      </w:r>
      <w:r>
        <w:t xml:space="preserve"> </w:t>
      </w:r>
      <w:r w:rsidR="008F781A">
        <w:t xml:space="preserve">an </w:t>
      </w:r>
      <w:r>
        <w:t>apocalyptic action film, released in 199</w:t>
      </w:r>
      <w:r w:rsidR="009B3099">
        <w:t xml:space="preserve">1, </w:t>
      </w:r>
      <w:r>
        <w:t>uses three acts to tell its story</w:t>
      </w:r>
      <w:r w:rsidR="000E37A3">
        <w:t xml:space="preserve">: a beginning, middle and end. While all three acts are important, the beginning is perhaps the most important. </w:t>
      </w:r>
      <w:r w:rsidR="00D240A6">
        <w:t xml:space="preserve">It is in the beginning of a film that </w:t>
      </w:r>
      <w:r w:rsidR="008F781A">
        <w:t>the viewer is</w:t>
      </w:r>
      <w:r w:rsidR="00D240A6">
        <w:t xml:space="preserve"> introduced to the locations and characters and the plot begins to</w:t>
      </w:r>
      <w:r w:rsidR="008F781A">
        <w:t xml:space="preserve"> unfold</w:t>
      </w:r>
      <w:r w:rsidR="00D240A6">
        <w:t xml:space="preserve">. </w:t>
      </w:r>
      <w:r w:rsidR="00D240A6">
        <w:rPr>
          <w:i/>
          <w:iCs/>
        </w:rPr>
        <w:t>Terminator 2</w:t>
      </w:r>
      <w:r w:rsidR="00D240A6">
        <w:t>’s beginning focuses on the introduction</w:t>
      </w:r>
      <w:r w:rsidR="002301D4">
        <w:t>s</w:t>
      </w:r>
      <w:r w:rsidR="00D240A6">
        <w:t xml:space="preserve"> </w:t>
      </w:r>
      <w:r w:rsidR="002301D4">
        <w:t xml:space="preserve">of </w:t>
      </w:r>
      <w:r w:rsidR="00AB0B6C">
        <w:t>John Connor’s protector</w:t>
      </w:r>
      <w:r w:rsidR="000E37A3">
        <w:t xml:space="preserve">, </w:t>
      </w:r>
      <w:r w:rsidR="00AB0B6C">
        <w:t>the</w:t>
      </w:r>
      <w:r w:rsidR="00D240A6">
        <w:t xml:space="preserve"> protagonist</w:t>
      </w:r>
      <w:r w:rsidR="000E37A3">
        <w:t xml:space="preserve"> </w:t>
      </w:r>
      <w:r w:rsidR="00D240A6">
        <w:t>T-800</w:t>
      </w:r>
      <w:r w:rsidR="000A4153">
        <w:t>,</w:t>
      </w:r>
      <w:r w:rsidR="0078202B">
        <w:t xml:space="preserve"> sent by the Resistance</w:t>
      </w:r>
      <w:r w:rsidR="000A4153">
        <w:t xml:space="preserve"> </w:t>
      </w:r>
      <w:r w:rsidR="00585342">
        <w:t>(</w:t>
      </w:r>
      <w:r w:rsidR="00137C7A">
        <w:t>as told</w:t>
      </w:r>
      <w:r w:rsidR="00585342">
        <w:t xml:space="preserve"> by Sarah Connor</w:t>
      </w:r>
      <w:r w:rsidR="00137C7A">
        <w:t>, John’s mother,</w:t>
      </w:r>
      <w:r w:rsidR="00585342">
        <w:t xml:space="preserve"> in the intro credits</w:t>
      </w:r>
      <w:r w:rsidR="000A4153">
        <w:t>)</w:t>
      </w:r>
      <w:r w:rsidR="000E37A3">
        <w:t>,</w:t>
      </w:r>
      <w:r w:rsidR="00D240A6">
        <w:t xml:space="preserve"> played by Arnold Schwarz</w:t>
      </w:r>
      <w:r w:rsidR="000E37A3">
        <w:t>e</w:t>
      </w:r>
      <w:r w:rsidR="00D240A6">
        <w:t xml:space="preserve">negger and </w:t>
      </w:r>
      <w:r w:rsidR="008F781A">
        <w:t>his</w:t>
      </w:r>
      <w:r w:rsidR="00AB0B6C">
        <w:t xml:space="preserve"> </w:t>
      </w:r>
      <w:r w:rsidR="00D240A6">
        <w:t>antagonist</w:t>
      </w:r>
      <w:r w:rsidR="000A4153">
        <w:t xml:space="preserve">, </w:t>
      </w:r>
      <w:r w:rsidR="00D240A6">
        <w:t>T-1000</w:t>
      </w:r>
      <w:r w:rsidR="000E37A3">
        <w:t xml:space="preserve">, </w:t>
      </w:r>
      <w:r w:rsidR="00D240A6">
        <w:t>played by Robert Patrick. These introductions provide a very different feel between filming techniques, use of sound and the overall narrative</w:t>
      </w:r>
      <w:r w:rsidR="008F781A">
        <w:t>s</w:t>
      </w:r>
      <w:r w:rsidR="00D240A6">
        <w:t xml:space="preserve"> of these two characters</w:t>
      </w:r>
      <w:r w:rsidR="00863B79">
        <w:t xml:space="preserve">. </w:t>
      </w:r>
    </w:p>
    <w:p w:rsidR="00585342" w:rsidRDefault="00D240A6" w:rsidP="00AB0B6C">
      <w:pPr>
        <w:spacing w:line="480" w:lineRule="auto"/>
      </w:pPr>
      <w:r>
        <w:tab/>
      </w:r>
      <w:r w:rsidR="00B05D92">
        <w:t xml:space="preserve"> </w:t>
      </w:r>
      <w:r w:rsidR="001E44CE">
        <w:t>T</w:t>
      </w:r>
      <w:r w:rsidR="003B4D1D">
        <w:t xml:space="preserve">he protagonist </w:t>
      </w:r>
      <w:r w:rsidR="001E44CE">
        <w:t xml:space="preserve">is seen </w:t>
      </w:r>
      <w:r w:rsidR="003B4D1D">
        <w:t>for the first time, albeit naked</w:t>
      </w:r>
      <w:r w:rsidR="001E44CE">
        <w:t xml:space="preserve">, after descending from </w:t>
      </w:r>
      <w:r w:rsidR="00B80E57">
        <w:t xml:space="preserve">lightning in a </w:t>
      </w:r>
      <w:r w:rsidR="001E44CE">
        <w:t xml:space="preserve">blueish, gray </w:t>
      </w:r>
      <w:r w:rsidR="00E111D5">
        <w:t>sphere</w:t>
      </w:r>
      <w:r w:rsidR="001E44CE">
        <w:t>.</w:t>
      </w:r>
      <w:r w:rsidR="003B4D1D">
        <w:t xml:space="preserve"> The camera moves closer and as T-800 looks up so does the camera. As it begins to stand, the camera moves with it. The camera pans to a close-up of T-800</w:t>
      </w:r>
      <w:r w:rsidR="00B9011F">
        <w:t>’s face</w:t>
      </w:r>
      <w:r w:rsidR="003B4D1D">
        <w:t xml:space="preserve"> as it looks over its shoulders with an emphasis to its right, focusing on a bar across the street. The camera cuts to a point of view shot with a red filter, putting the viewer in the place of T-800 as it approaches the bar. </w:t>
      </w:r>
    </w:p>
    <w:p w:rsidR="00585342" w:rsidRDefault="00585342" w:rsidP="00AB0B6C">
      <w:pPr>
        <w:spacing w:line="480" w:lineRule="auto"/>
      </w:pPr>
    </w:p>
    <w:p w:rsidR="00585342" w:rsidRDefault="00585342" w:rsidP="00585342">
      <w:pPr>
        <w:spacing w:line="480" w:lineRule="auto"/>
        <w:ind w:left="7920"/>
      </w:pPr>
      <w:r>
        <w:lastRenderedPageBreak/>
        <w:t>Lamp 2</w:t>
      </w:r>
    </w:p>
    <w:p w:rsidR="00585342" w:rsidRDefault="00585342" w:rsidP="00AB0B6C">
      <w:pPr>
        <w:spacing w:line="480" w:lineRule="auto"/>
      </w:pPr>
    </w:p>
    <w:p w:rsidR="00585342" w:rsidRDefault="00585342" w:rsidP="00AB0B6C">
      <w:pPr>
        <w:spacing w:line="480" w:lineRule="auto"/>
      </w:pPr>
      <w:r>
        <w:t>T-800</w:t>
      </w:r>
      <w:r w:rsidR="003B4D1D">
        <w:t xml:space="preserve"> scans several motorcycles parked outside as it looks up to see that the bar is called The Corral. The camera cuts to a close-up of a rack of </w:t>
      </w:r>
      <w:r w:rsidR="00171FFA">
        <w:t>pool</w:t>
      </w:r>
      <w:r w:rsidR="003B4D1D">
        <w:t xml:space="preserve"> balls on a break as it pans up to see </w:t>
      </w:r>
      <w:r w:rsidR="008F781A">
        <w:t>a</w:t>
      </w:r>
      <w:r w:rsidR="003B4D1D">
        <w:t xml:space="preserve"> player</w:t>
      </w:r>
      <w:r w:rsidR="000E37A3">
        <w:t>,</w:t>
      </w:r>
      <w:r w:rsidR="003B4D1D">
        <w:t xml:space="preserve"> a biker with long curly hair</w:t>
      </w:r>
      <w:r w:rsidR="000E37A3">
        <w:t>,</w:t>
      </w:r>
      <w:r w:rsidR="00604EC3">
        <w:t xml:space="preserve"> as he looks to the front door. </w:t>
      </w:r>
    </w:p>
    <w:p w:rsidR="001E44CE" w:rsidRDefault="00604EC3" w:rsidP="00585342">
      <w:pPr>
        <w:spacing w:line="480" w:lineRule="auto"/>
        <w:ind w:firstLine="720"/>
      </w:pPr>
      <w:r>
        <w:t>In a medium close-up, T-800 swings the door open as the camera cuts to the reactions of the patrons of the bar.</w:t>
      </w:r>
      <w:r w:rsidR="00585342">
        <w:t xml:space="preserve"> </w:t>
      </w:r>
      <w:r>
        <w:t>The point of view shot returns as T-800 scans the people.</w:t>
      </w:r>
      <w:r w:rsidR="001E44CE">
        <w:t xml:space="preserve"> </w:t>
      </w:r>
      <w:r w:rsidR="00ED232C">
        <w:t>A</w:t>
      </w:r>
      <w:r>
        <w:t xml:space="preserve"> shot-reverse-shot is used as the camera cuts back and forth from over the shoulder to close-up to point of view to </w:t>
      </w:r>
      <w:r w:rsidR="00171FFA">
        <w:t>medium close-up and back to point of view. T-800 focuses on a biker at the pool table</w:t>
      </w:r>
      <w:r w:rsidR="00E111D5">
        <w:t>s</w:t>
      </w:r>
      <w:r w:rsidR="00171FFA">
        <w:t xml:space="preserve"> as another shot-reverse-shot is used to incorporate dialogue. T-800 says to the biker, “I need your clothes, your boots and your motorcycle” (</w:t>
      </w:r>
      <w:r w:rsidR="00CC3E02">
        <w:t>James</w:t>
      </w:r>
      <w:r w:rsidR="00171FFA">
        <w:t xml:space="preserve"> 1:57). The biker responds</w:t>
      </w:r>
      <w:r w:rsidR="00863B79">
        <w:t xml:space="preserve">, </w:t>
      </w:r>
      <w:r w:rsidR="00171FFA">
        <w:t>“you forg</w:t>
      </w:r>
      <w:r w:rsidR="000E37A3">
        <w:t>o</w:t>
      </w:r>
      <w:r w:rsidR="00171FFA">
        <w:t>t to say please” (</w:t>
      </w:r>
      <w:r w:rsidR="00CC3E02">
        <w:t xml:space="preserve">James </w:t>
      </w:r>
      <w:r w:rsidR="00171FFA">
        <w:t>2:08). A fight breaks out leaving one biker thrown through a window, the main biker on a hot stove</w:t>
      </w:r>
      <w:r w:rsidR="008F781A">
        <w:t xml:space="preserve"> and a</w:t>
      </w:r>
      <w:r w:rsidR="00171FFA">
        <w:t xml:space="preserve"> third gets stabbed</w:t>
      </w:r>
      <w:r w:rsidR="008F781A">
        <w:t xml:space="preserve"> in the shoulder</w:t>
      </w:r>
      <w:r w:rsidR="00171FFA">
        <w:t xml:space="preserve">. </w:t>
      </w:r>
    </w:p>
    <w:p w:rsidR="00604EC3" w:rsidRDefault="00ED232C" w:rsidP="001E44CE">
      <w:pPr>
        <w:spacing w:line="480" w:lineRule="auto"/>
        <w:ind w:firstLine="720"/>
      </w:pPr>
      <w:r>
        <w:t>T-800 gets the motorcycle keys and clothes from the main biker and the camera cuts to</w:t>
      </w:r>
      <w:r w:rsidR="00F42171">
        <w:t xml:space="preserve"> a close-up of</w:t>
      </w:r>
      <w:r>
        <w:t xml:space="preserve"> a pair of boots </w:t>
      </w:r>
      <w:r w:rsidR="00585342">
        <w:t xml:space="preserve">descending The Corral’s front steps </w:t>
      </w:r>
      <w:r>
        <w:t>as “Bad to the Bone” by George Thorogood and the Destroyers plays. The camera pans up to</w:t>
      </w:r>
      <w:r w:rsidR="00F42171">
        <w:t xml:space="preserve"> a medium shot</w:t>
      </w:r>
      <w:r>
        <w:t xml:space="preserve"> </w:t>
      </w:r>
      <w:r w:rsidR="00F42171">
        <w:t xml:space="preserve">of </w:t>
      </w:r>
      <w:r>
        <w:t xml:space="preserve">T-800 </w:t>
      </w:r>
      <w:r w:rsidR="00F42171">
        <w:t>as it surveys its surroundings and begins to walk out of frame. The camera cuts to it mounting the motorcycle while panning T-800 in the center</w:t>
      </w:r>
      <w:r w:rsidR="00264C01">
        <w:t xml:space="preserve"> before placing the bar entrance in the background. As it revs the bike, the bar</w:t>
      </w:r>
      <w:r w:rsidR="00B9011F">
        <w:t>tender</w:t>
      </w:r>
      <w:r w:rsidR="00264C01">
        <w:t xml:space="preserve"> storms out with a shotgun and orders T-800 to get off the bike. </w:t>
      </w:r>
      <w:r w:rsidR="000E37A3">
        <w:t>It</w:t>
      </w:r>
      <w:r w:rsidR="00264C01">
        <w:t xml:space="preserve"> does</w:t>
      </w:r>
      <w:r w:rsidR="000E37A3">
        <w:t xml:space="preserve"> so</w:t>
      </w:r>
      <w:r w:rsidR="00264C01">
        <w:t xml:space="preserve"> and snatches the shotgun as well as the </w:t>
      </w:r>
      <w:r w:rsidR="00B9011F">
        <w:t>bartender</w:t>
      </w:r>
      <w:r w:rsidR="00264C01">
        <w:t xml:space="preserve">’s sunglasses before riding off. The next cut shows </w:t>
      </w:r>
      <w:r w:rsidR="00B9011F">
        <w:t>T-800</w:t>
      </w:r>
      <w:r w:rsidR="00264C01">
        <w:t xml:space="preserve"> riding the bike as “Bad to the Bone” plays on.</w:t>
      </w:r>
    </w:p>
    <w:p w:rsidR="00585342" w:rsidRDefault="00863B79" w:rsidP="00585342">
      <w:pPr>
        <w:spacing w:line="480" w:lineRule="auto"/>
        <w:ind w:firstLine="720"/>
      </w:pPr>
      <w:r>
        <w:t xml:space="preserve">Immediately following this scene is the introduction of T-1000. The camera pans to the right of a bridge support as the blue lightning from earlier appears again. </w:t>
      </w:r>
    </w:p>
    <w:p w:rsidR="00585342" w:rsidRDefault="00585342" w:rsidP="00585342">
      <w:pPr>
        <w:spacing w:line="480" w:lineRule="auto"/>
        <w:ind w:left="7920"/>
      </w:pPr>
      <w:r>
        <w:lastRenderedPageBreak/>
        <w:t>Lamp 3</w:t>
      </w:r>
    </w:p>
    <w:p w:rsidR="00585342" w:rsidRDefault="00585342" w:rsidP="00585342">
      <w:pPr>
        <w:spacing w:line="480" w:lineRule="auto"/>
      </w:pPr>
    </w:p>
    <w:p w:rsidR="001E44CE" w:rsidRDefault="00264C01" w:rsidP="00585342">
      <w:pPr>
        <w:spacing w:line="480" w:lineRule="auto"/>
      </w:pPr>
      <w:r>
        <w:t>A cop car approaching, is centered before it comes to a stop at the underpass. The officer gets out as the camera cuts to a medium shot from behind. The camera pans around the officer before it cuts again to a medium long shot of the officer and his car as he calls in an “…electrical disturbance” (</w:t>
      </w:r>
      <w:r w:rsidR="00CC3E02">
        <w:t>Cameron</w:t>
      </w:r>
      <w:r>
        <w:t xml:space="preserve"> 0:24). A medium shot is used as he investigates</w:t>
      </w:r>
      <w:r w:rsidR="000E37A3">
        <w:t xml:space="preserve"> a</w:t>
      </w:r>
      <w:r>
        <w:t xml:space="preserve"> </w:t>
      </w:r>
      <w:r w:rsidR="001E44CE">
        <w:t xml:space="preserve">cut-out </w:t>
      </w:r>
      <w:r w:rsidR="000E37A3">
        <w:t>in a</w:t>
      </w:r>
      <w:r w:rsidR="001E44CE">
        <w:t xml:space="preserve"> fence, similar in size to T-800’s</w:t>
      </w:r>
      <w:r w:rsidR="00E111D5">
        <w:t xml:space="preserve"> sphere</w:t>
      </w:r>
      <w:r w:rsidR="001E44CE">
        <w:t>.</w:t>
      </w:r>
      <w:r w:rsidR="00585342">
        <w:t xml:space="preserve"> </w:t>
      </w:r>
      <w:r w:rsidR="001E44CE">
        <w:t xml:space="preserve">T-1000 appears, kills the officer, takes his clothes </w:t>
      </w:r>
      <w:r w:rsidR="00585342">
        <w:t xml:space="preserve">and </w:t>
      </w:r>
      <w:r w:rsidR="001E44CE">
        <w:t>locates John Connor’s address</w:t>
      </w:r>
      <w:r w:rsidR="00585342">
        <w:t xml:space="preserve">. </w:t>
      </w:r>
    </w:p>
    <w:p w:rsidR="001E44CE" w:rsidRDefault="001E44CE" w:rsidP="00585342">
      <w:pPr>
        <w:spacing w:line="480" w:lineRule="auto"/>
        <w:ind w:firstLine="720"/>
      </w:pPr>
      <w:r>
        <w:t xml:space="preserve">What is immediately noticed about T-800 is its more human characteristics. When it appears on screen, the camera brings attention to its “humanity” through the use of panning. The viewer is forced to focus on </w:t>
      </w:r>
      <w:r w:rsidR="000E37A3">
        <w:t>its</w:t>
      </w:r>
      <w:r>
        <w:t xml:space="preserve"> movements as </w:t>
      </w:r>
      <w:r w:rsidR="000E37A3">
        <w:t>it</w:t>
      </w:r>
      <w:r>
        <w:t xml:space="preserve"> lifts </w:t>
      </w:r>
      <w:r w:rsidR="000E37A3">
        <w:t>its</w:t>
      </w:r>
      <w:r>
        <w:t xml:space="preserve"> head and the camera focuses on </w:t>
      </w:r>
      <w:r w:rsidR="008F781A">
        <w:t>its</w:t>
      </w:r>
      <w:r>
        <w:t xml:space="preserve"> face. </w:t>
      </w:r>
    </w:p>
    <w:p w:rsidR="00585342" w:rsidRDefault="008F781A" w:rsidP="001E44CE">
      <w:pPr>
        <w:spacing w:line="480" w:lineRule="auto"/>
      </w:pPr>
      <w:r>
        <w:t xml:space="preserve">To signify that it’s the protagonist, a point of view shot is used as </w:t>
      </w:r>
      <w:r w:rsidR="001E44CE">
        <w:t>T-800 approaches The Corral.</w:t>
      </w:r>
      <w:r w:rsidR="00B9011F">
        <w:t xml:space="preserve"> While </w:t>
      </w:r>
      <w:r w:rsidR="00585342">
        <w:t xml:space="preserve">people </w:t>
      </w:r>
      <w:r w:rsidR="00B9011F">
        <w:t xml:space="preserve">certainly don’t view the world through a monochromatic red filter, this shot makes the viewer feel at one with the character. This </w:t>
      </w:r>
      <w:r w:rsidR="001C2783">
        <w:t xml:space="preserve">point of view </w:t>
      </w:r>
      <w:r w:rsidR="00B9011F">
        <w:t>shot is used over and over again throughout th</w:t>
      </w:r>
      <w:r w:rsidR="001C2783">
        <w:t xml:space="preserve">e </w:t>
      </w:r>
      <w:r w:rsidR="00B9011F">
        <w:t>scene to build th</w:t>
      </w:r>
      <w:r w:rsidR="001C2783">
        <w:t>e</w:t>
      </w:r>
      <w:r w:rsidR="00B9011F">
        <w:t xml:space="preserve"> character</w:t>
      </w:r>
      <w:r w:rsidR="000E37A3">
        <w:t>-</w:t>
      </w:r>
      <w:r w:rsidR="00B9011F">
        <w:t>to</w:t>
      </w:r>
      <w:r w:rsidR="000E37A3">
        <w:t>-</w:t>
      </w:r>
      <w:r w:rsidR="00B9011F">
        <w:t xml:space="preserve">audience dynamic. This is especially </w:t>
      </w:r>
      <w:r w:rsidR="000E37A3">
        <w:t>evident</w:t>
      </w:r>
      <w:r w:rsidR="00B9011F">
        <w:t xml:space="preserve"> when </w:t>
      </w:r>
      <w:r w:rsidR="001C2783">
        <w:t>T-800 orders the biker to give him his bike and his clothes only to have cigar smoked blown in its face and the cigar shoved into its chest. Although humans aren’t numb to pain the way T-800 is, this would certainly anger us in the way it does T-800. Perhaps not to the point of throwing a grown man through a window</w:t>
      </w:r>
      <w:r w:rsidR="005C49FF">
        <w:t xml:space="preserve"> that’s </w:t>
      </w:r>
      <w:r w:rsidR="001C2783">
        <w:t>several feet away, but certainly ready for a fight. Shortly after this, when T-800 is walking outside, the use of non-di</w:t>
      </w:r>
      <w:r w:rsidR="000A4153">
        <w:t>e</w:t>
      </w:r>
      <w:r w:rsidR="001C2783">
        <w:t xml:space="preserve">getic sound in “Bad to the Bone” establishes T-800 as a badass. </w:t>
      </w:r>
      <w:r w:rsidR="000E37A3">
        <w:t xml:space="preserve">It’s the </w:t>
      </w:r>
      <w:r w:rsidR="001C2783">
        <w:t xml:space="preserve">type of </w:t>
      </w:r>
      <w:r w:rsidR="00B248E6">
        <w:t>“</w:t>
      </w:r>
      <w:r w:rsidR="001C2783">
        <w:t>guy</w:t>
      </w:r>
      <w:r w:rsidR="00B248E6">
        <w:t>”</w:t>
      </w:r>
      <w:r w:rsidR="001C2783">
        <w:t xml:space="preserve"> you want to be</w:t>
      </w:r>
      <w:r w:rsidR="000A4153">
        <w:t>:</w:t>
      </w:r>
      <w:r w:rsidR="005C49FF">
        <w:t xml:space="preserve"> focused</w:t>
      </w:r>
      <w:r w:rsidR="001C2783">
        <w:t xml:space="preserve"> and tough</w:t>
      </w:r>
      <w:r w:rsidR="000E37A3">
        <w:t>, t</w:t>
      </w:r>
      <w:r w:rsidR="001C2783">
        <w:t xml:space="preserve">he perfect protector for the naïve and brash John Connor. </w:t>
      </w:r>
    </w:p>
    <w:p w:rsidR="00585342" w:rsidRDefault="00585342" w:rsidP="00B248E6">
      <w:pPr>
        <w:spacing w:line="480" w:lineRule="auto"/>
      </w:pPr>
    </w:p>
    <w:p w:rsidR="00585342" w:rsidRDefault="00585342" w:rsidP="00585342">
      <w:pPr>
        <w:spacing w:line="480" w:lineRule="auto"/>
        <w:ind w:left="7920"/>
      </w:pPr>
      <w:r>
        <w:lastRenderedPageBreak/>
        <w:t>Lamp 4</w:t>
      </w:r>
    </w:p>
    <w:p w:rsidR="00585342" w:rsidRDefault="00585342" w:rsidP="00B248E6">
      <w:pPr>
        <w:spacing w:line="480" w:lineRule="auto"/>
      </w:pPr>
    </w:p>
    <w:p w:rsidR="00B248E6" w:rsidRDefault="005C49FF" w:rsidP="00B248E6">
      <w:pPr>
        <w:spacing w:line="480" w:lineRule="auto"/>
      </w:pPr>
      <w:r>
        <w:t xml:space="preserve">T-1000 is T-800’s polar opposite. They both arrived at the strike of lightning in their natural state, but that’s where the </w:t>
      </w:r>
      <w:r w:rsidR="0078202B">
        <w:t xml:space="preserve">similarities </w:t>
      </w:r>
      <w:r>
        <w:t>end. While T-800 approached the biker from the front, T-1000 approaches the cop from behind. The first shot we see of</w:t>
      </w:r>
      <w:r w:rsidR="000A4153">
        <w:t xml:space="preserve"> </w:t>
      </w:r>
      <w:r>
        <w:t>T-1000 is a close-up of its cold and calculated facial feature</w:t>
      </w:r>
      <w:r w:rsidR="00B248E6">
        <w:t>s</w:t>
      </w:r>
      <w:r>
        <w:t>, especially the eyes</w:t>
      </w:r>
      <w:r w:rsidR="00B248E6">
        <w:t xml:space="preserve">, as it walks towards the officer, </w:t>
      </w:r>
      <w:r w:rsidR="00585342">
        <w:t>before</w:t>
      </w:r>
      <w:r w:rsidR="00B248E6">
        <w:t xml:space="preserve"> kill</w:t>
      </w:r>
      <w:r w:rsidR="00585342">
        <w:t>ing</w:t>
      </w:r>
      <w:r w:rsidR="00B248E6">
        <w:t xml:space="preserve"> him</w:t>
      </w:r>
      <w:r>
        <w:t xml:space="preserve">. </w:t>
      </w:r>
      <w:r w:rsidR="00B248E6">
        <w:t xml:space="preserve">Once changed into its new attire, we see its shoes, but there’s no rock and roll song playing. Instead, the ominous score signifies how sinister T-1000 truly is. The introduction to T-800 gives the viewer time to create a connection to it, whereas T-1000’s first action is to kill in cold blood. Certainly not the “guy” you want to be or be around. </w:t>
      </w:r>
    </w:p>
    <w:p w:rsidR="00585342" w:rsidRDefault="00B248E6" w:rsidP="00B80E57">
      <w:pPr>
        <w:spacing w:line="480" w:lineRule="auto"/>
      </w:pPr>
      <w:r>
        <w:tab/>
        <w:t xml:space="preserve">As previously stated, the first act in a film is often the most important. Without the proper establishment of characters, the viewer would be confused as to how these two machines are significant in the story. That is not the case in </w:t>
      </w:r>
      <w:r>
        <w:rPr>
          <w:i/>
          <w:iCs/>
        </w:rPr>
        <w:t>Terminator 2: Judgment Day</w:t>
      </w:r>
      <w:r>
        <w:t xml:space="preserve">. </w:t>
      </w:r>
      <w:r w:rsidR="00B80E57">
        <w:t>While b</w:t>
      </w:r>
      <w:r>
        <w:t xml:space="preserve">oth T-800 and T-1000 </w:t>
      </w:r>
      <w:r w:rsidR="00B80E57">
        <w:t>have human appearances, they are vastly different in their characteristics. The length of these two scenes largely helps facilitate a connection to them or lack thereof. The introduction to T-800 allows the viewer to recognize its movements as similar to their own, while</w:t>
      </w:r>
      <w:r w:rsidR="00DC1277">
        <w:t xml:space="preserve"> </w:t>
      </w:r>
      <w:r w:rsidR="00AB0B6C">
        <w:t>T-1000</w:t>
      </w:r>
      <w:r w:rsidR="00DC1277">
        <w:t>’s body language</w:t>
      </w:r>
      <w:r w:rsidR="000E37A3">
        <w:t xml:space="preserve"> is deliberate and unnerving</w:t>
      </w:r>
      <w:r w:rsidR="002301D4">
        <w:t xml:space="preserve">. </w:t>
      </w:r>
      <w:r w:rsidR="00B80E57">
        <w:t>With</w:t>
      </w:r>
      <w:r w:rsidR="000A4153">
        <w:t xml:space="preserve"> </w:t>
      </w:r>
      <w:r w:rsidR="00B80E57">
        <w:t>T-800</w:t>
      </w:r>
      <w:r w:rsidR="00AB0B6C">
        <w:t>,</w:t>
      </w:r>
      <w:r w:rsidR="00B80E57">
        <w:t xml:space="preserve"> the viewer is given a point of view shot to create a bond with it</w:t>
      </w:r>
      <w:r w:rsidR="00DC1277">
        <w:t>.</w:t>
      </w:r>
      <w:r w:rsidR="000A4153">
        <w:t xml:space="preserve"> </w:t>
      </w:r>
      <w:r w:rsidR="00BA1F58">
        <w:t>T-1000</w:t>
      </w:r>
      <w:r w:rsidR="00DC1277">
        <w:t xml:space="preserve"> is </w:t>
      </w:r>
      <w:r w:rsidR="000E37A3">
        <w:t xml:space="preserve">also </w:t>
      </w:r>
      <w:r w:rsidR="00DC1277">
        <w:t>given a</w:t>
      </w:r>
      <w:r w:rsidR="00BA1F58">
        <w:t xml:space="preserve"> point of view shot, but i</w:t>
      </w:r>
      <w:r w:rsidR="00DC1277">
        <w:t>t uses a jarring pan</w:t>
      </w:r>
      <w:r w:rsidR="00BA1F58">
        <w:t xml:space="preserve"> and </w:t>
      </w:r>
      <w:r w:rsidR="000E37A3">
        <w:t xml:space="preserve">the </w:t>
      </w:r>
      <w:r w:rsidR="00DC1277">
        <w:t xml:space="preserve">aforementioned </w:t>
      </w:r>
      <w:r w:rsidR="00BA1F58">
        <w:t xml:space="preserve">ominous music </w:t>
      </w:r>
      <w:r w:rsidR="00DC1277">
        <w:t>heightens the danger as well as give</w:t>
      </w:r>
      <w:r w:rsidR="000E37A3">
        <w:t>s</w:t>
      </w:r>
      <w:r w:rsidR="00DC1277">
        <w:t xml:space="preserve"> the impression that it’s is stalking the police officer.</w:t>
      </w:r>
      <w:r w:rsidR="000A4153">
        <w:t xml:space="preserve"> </w:t>
      </w:r>
      <w:r w:rsidR="00DC1277">
        <w:t xml:space="preserve">T-800’s introduction gives the viewer ample time to look at it and become comfortable with its presence. </w:t>
      </w:r>
      <w:r w:rsidR="00B80E57">
        <w:t xml:space="preserve">The viewer </w:t>
      </w:r>
      <w:r w:rsidR="002301D4">
        <w:t xml:space="preserve">is </w:t>
      </w:r>
      <w:r w:rsidR="00B80E57">
        <w:t>never given an opportunity to connect with T-1000</w:t>
      </w:r>
      <w:r w:rsidR="00DC1277">
        <w:t xml:space="preserve">. </w:t>
      </w:r>
    </w:p>
    <w:p w:rsidR="00585342" w:rsidRDefault="00585342" w:rsidP="00B80E57">
      <w:pPr>
        <w:spacing w:line="480" w:lineRule="auto"/>
      </w:pPr>
    </w:p>
    <w:p w:rsidR="00585342" w:rsidRDefault="00585342" w:rsidP="00585342">
      <w:pPr>
        <w:spacing w:line="480" w:lineRule="auto"/>
        <w:ind w:left="7920"/>
      </w:pPr>
      <w:r>
        <w:lastRenderedPageBreak/>
        <w:t>Lamp 5</w:t>
      </w:r>
    </w:p>
    <w:p w:rsidR="00585342" w:rsidRDefault="00585342" w:rsidP="00B80E57">
      <w:pPr>
        <w:spacing w:line="480" w:lineRule="auto"/>
      </w:pPr>
    </w:p>
    <w:p w:rsidR="005C49FF" w:rsidRDefault="00DC1277" w:rsidP="00B80E57">
      <w:pPr>
        <w:spacing w:line="480" w:lineRule="auto"/>
      </w:pPr>
      <w:r>
        <w:t>The few times the</w:t>
      </w:r>
      <w:r w:rsidR="00585342">
        <w:t xml:space="preserve"> viewer </w:t>
      </w:r>
      <w:r>
        <w:t xml:space="preserve">can look directly at </w:t>
      </w:r>
      <w:r w:rsidR="00585342">
        <w:t>T-1000</w:t>
      </w:r>
      <w:r>
        <w:t xml:space="preserve">, they are forced to focus on its </w:t>
      </w:r>
      <w:r w:rsidR="0078202B">
        <w:t>passionless</w:t>
      </w:r>
      <w:r w:rsidR="00585342">
        <w:t xml:space="preserve"> </w:t>
      </w:r>
      <w:r>
        <w:t>eyes and lack of emotion.</w:t>
      </w:r>
      <w:r w:rsidR="00B80E57">
        <w:t xml:space="preserve"> </w:t>
      </w:r>
      <w:r>
        <w:t>I</w:t>
      </w:r>
      <w:r w:rsidR="00B80E57">
        <w:t>ts behavior certainly conveys that the viewer doesn’t</w:t>
      </w:r>
      <w:r>
        <w:t xml:space="preserve"> want to create a connection </w:t>
      </w:r>
      <w:r w:rsidR="002301D4">
        <w:t>to</w:t>
      </w:r>
      <w:r w:rsidR="000A4153">
        <w:t xml:space="preserve"> </w:t>
      </w:r>
      <w:r>
        <w:t>T-1000.</w:t>
      </w:r>
    </w:p>
    <w:p w:rsidR="002301D4" w:rsidRDefault="002301D4" w:rsidP="00B80E57">
      <w:pPr>
        <w:spacing w:line="480" w:lineRule="auto"/>
      </w:pPr>
      <w:r>
        <w:tab/>
        <w:t>Both of these scenes do a remarkable job in introducing</w:t>
      </w:r>
      <w:r w:rsidR="000E37A3">
        <w:t xml:space="preserve">, </w:t>
      </w:r>
      <w:r>
        <w:t>arguabl</w:t>
      </w:r>
      <w:r w:rsidR="000E37A3">
        <w:t xml:space="preserve">y, </w:t>
      </w:r>
      <w:r>
        <w:t xml:space="preserve">the two most important characters in the entire film. The different filming techniques that are applied to each character help to set them apart and establish their core characteristics. Early on, the viewer knows who’s good and who’s bad. It allows the story to progress smoothly and without confusion. The introduction that Sarah Connor provides </w:t>
      </w:r>
      <w:r w:rsidR="0078202B">
        <w:t xml:space="preserve">beforehand </w:t>
      </w:r>
      <w:r>
        <w:t>is certainly fulfilled by these scenes. T-800 is here to save John Connor and T-1000 is here to terminate him.</w:t>
      </w:r>
    </w:p>
    <w:p w:rsidR="00DC1277" w:rsidRDefault="00DC1277" w:rsidP="00B80E57">
      <w:pPr>
        <w:spacing w:line="480" w:lineRule="auto"/>
      </w:pPr>
    </w:p>
    <w:p w:rsidR="00863B79" w:rsidRDefault="00863B79" w:rsidP="001E44CE">
      <w:pPr>
        <w:spacing w:line="480" w:lineRule="auto"/>
      </w:pPr>
    </w:p>
    <w:p w:rsidR="00585342" w:rsidRDefault="00585342" w:rsidP="00585342">
      <w:pPr>
        <w:spacing w:line="480" w:lineRule="auto"/>
        <w:ind w:left="7200" w:firstLine="720"/>
      </w:pPr>
    </w:p>
    <w:p w:rsidR="00585342" w:rsidRDefault="00585342" w:rsidP="00585342">
      <w:pPr>
        <w:spacing w:line="480" w:lineRule="auto"/>
        <w:ind w:left="7200" w:firstLine="720"/>
      </w:pPr>
    </w:p>
    <w:p w:rsidR="00585342" w:rsidRDefault="00585342" w:rsidP="00585342">
      <w:pPr>
        <w:spacing w:line="480" w:lineRule="auto"/>
        <w:ind w:left="7200" w:firstLine="720"/>
      </w:pPr>
    </w:p>
    <w:p w:rsidR="00585342" w:rsidRDefault="00585342" w:rsidP="00585342">
      <w:pPr>
        <w:spacing w:line="480" w:lineRule="auto"/>
        <w:ind w:left="7200" w:firstLine="720"/>
      </w:pPr>
    </w:p>
    <w:p w:rsidR="00585342" w:rsidRDefault="00585342" w:rsidP="00585342">
      <w:pPr>
        <w:spacing w:line="480" w:lineRule="auto"/>
        <w:ind w:left="7200" w:firstLine="720"/>
      </w:pPr>
    </w:p>
    <w:p w:rsidR="00585342" w:rsidRDefault="00585342" w:rsidP="00585342">
      <w:pPr>
        <w:spacing w:line="480" w:lineRule="auto"/>
        <w:ind w:left="7200" w:firstLine="720"/>
      </w:pPr>
    </w:p>
    <w:p w:rsidR="00585342" w:rsidRDefault="00585342" w:rsidP="00585342">
      <w:pPr>
        <w:spacing w:line="480" w:lineRule="auto"/>
        <w:ind w:left="7200" w:firstLine="720"/>
      </w:pPr>
    </w:p>
    <w:p w:rsidR="00585342" w:rsidRDefault="00585342" w:rsidP="00585342">
      <w:pPr>
        <w:spacing w:line="480" w:lineRule="auto"/>
        <w:ind w:left="7200" w:firstLine="720"/>
      </w:pPr>
    </w:p>
    <w:p w:rsidR="00585342" w:rsidRDefault="00585342" w:rsidP="00585342">
      <w:pPr>
        <w:spacing w:line="480" w:lineRule="auto"/>
        <w:ind w:left="7200" w:firstLine="720"/>
      </w:pPr>
    </w:p>
    <w:p w:rsidR="00585342" w:rsidRDefault="00585342" w:rsidP="00585342">
      <w:pPr>
        <w:spacing w:line="480" w:lineRule="auto"/>
        <w:ind w:left="7200" w:firstLine="720"/>
      </w:pPr>
    </w:p>
    <w:p w:rsidR="00585342" w:rsidRDefault="002301D4" w:rsidP="00585342">
      <w:pPr>
        <w:spacing w:line="480" w:lineRule="auto"/>
        <w:ind w:left="7200" w:firstLine="720"/>
      </w:pPr>
      <w:r>
        <w:lastRenderedPageBreak/>
        <w:t xml:space="preserve">Lamp </w:t>
      </w:r>
      <w:r w:rsidR="00585342">
        <w:t>6</w:t>
      </w:r>
    </w:p>
    <w:p w:rsidR="002301D4" w:rsidRDefault="002301D4" w:rsidP="00585342">
      <w:pPr>
        <w:spacing w:line="480" w:lineRule="auto"/>
        <w:jc w:val="center"/>
      </w:pPr>
      <w:r>
        <w:t>Works Cited</w:t>
      </w:r>
    </w:p>
    <w:p w:rsidR="00CC3E02" w:rsidRDefault="00CC3E02" w:rsidP="00CC3E02">
      <w:pPr>
        <w:spacing w:line="480" w:lineRule="auto"/>
      </w:pPr>
      <w:r>
        <w:t>Cameron, James.  “</w:t>
      </w:r>
      <w:r w:rsidRPr="00CC3E02">
        <w:t>Terminator 2 Judgement Day - Bar Scene (HD)</w:t>
      </w:r>
      <w:r>
        <w:t xml:space="preserve">.” </w:t>
      </w:r>
      <w:r>
        <w:rPr>
          <w:i/>
          <w:iCs/>
        </w:rPr>
        <w:t>YouTube</w:t>
      </w:r>
      <w:r>
        <w:t xml:space="preserve">, uploaded by </w:t>
      </w:r>
    </w:p>
    <w:p w:rsidR="00CC3E02" w:rsidRDefault="00CC3E02" w:rsidP="00CC3E02">
      <w:pPr>
        <w:spacing w:line="480" w:lineRule="auto"/>
        <w:ind w:firstLine="720"/>
      </w:pPr>
      <w:r>
        <w:t xml:space="preserve">TheCountryGuy1000, 16 Aug. 2012, </w:t>
      </w:r>
      <w:hyperlink r:id="rId4" w:history="1">
        <w:r w:rsidRPr="00BB00CE">
          <w:rPr>
            <w:rStyle w:val="Hyperlink"/>
          </w:rPr>
          <w:t>https://www.youtube.com/watch?v=hZ45RU2Xty0</w:t>
        </w:r>
      </w:hyperlink>
      <w:r>
        <w:t>.</w:t>
      </w:r>
    </w:p>
    <w:p w:rsidR="00585342" w:rsidRDefault="00CC3E02" w:rsidP="00CC3E02">
      <w:pPr>
        <w:spacing w:line="480" w:lineRule="auto"/>
      </w:pPr>
      <w:r>
        <w:t>Cameron, James. “</w:t>
      </w:r>
      <w:r w:rsidRPr="00CC3E02">
        <w:t>T2 T 1000 Arrival 1991</w:t>
      </w:r>
      <w:r>
        <w:t xml:space="preserve">.” </w:t>
      </w:r>
      <w:r>
        <w:rPr>
          <w:i/>
          <w:iCs/>
        </w:rPr>
        <w:t>YouTube</w:t>
      </w:r>
      <w:r>
        <w:t>, uploaded by TERMINATOR</w:t>
      </w:r>
    </w:p>
    <w:p w:rsidR="00CC3E02" w:rsidRDefault="00CC3E02" w:rsidP="00585342">
      <w:pPr>
        <w:spacing w:line="480" w:lineRule="auto"/>
        <w:ind w:firstLine="720"/>
      </w:pPr>
      <w:r>
        <w:t xml:space="preserve">UNIVERSE, 7 July 2017, </w:t>
      </w:r>
      <w:hyperlink r:id="rId5" w:history="1">
        <w:r w:rsidRPr="00BB00CE">
          <w:rPr>
            <w:rStyle w:val="Hyperlink"/>
          </w:rPr>
          <w:t>https://www.youtube.com/watch?v=5HuPANafBQ4</w:t>
        </w:r>
      </w:hyperlink>
      <w:r>
        <w:t>.</w:t>
      </w:r>
    </w:p>
    <w:p w:rsidR="00CC3E02" w:rsidRPr="00CC3E02" w:rsidRDefault="00CC3E02" w:rsidP="00CC3E02">
      <w:pPr>
        <w:spacing w:line="480" w:lineRule="auto"/>
        <w:ind w:firstLine="720"/>
      </w:pPr>
    </w:p>
    <w:p w:rsidR="002301D4" w:rsidRDefault="002301D4" w:rsidP="002301D4">
      <w:pPr>
        <w:spacing w:line="480" w:lineRule="auto"/>
      </w:pPr>
    </w:p>
    <w:p w:rsidR="00604EC3" w:rsidRDefault="00604EC3" w:rsidP="00B05D92">
      <w:pPr>
        <w:spacing w:line="480" w:lineRule="auto"/>
      </w:pPr>
    </w:p>
    <w:p w:rsidR="00ED232C" w:rsidRDefault="00ED232C" w:rsidP="00B05D92">
      <w:pPr>
        <w:spacing w:line="480" w:lineRule="auto"/>
      </w:pPr>
    </w:p>
    <w:p w:rsidR="00ED232C" w:rsidRDefault="00ED232C" w:rsidP="00B05D92">
      <w:pPr>
        <w:spacing w:line="480" w:lineRule="auto"/>
      </w:pPr>
    </w:p>
    <w:p w:rsidR="00264C01" w:rsidRDefault="00264C01" w:rsidP="00B05D92">
      <w:pPr>
        <w:spacing w:line="480" w:lineRule="auto"/>
      </w:pPr>
    </w:p>
    <w:p w:rsidR="00D240A6" w:rsidRPr="00D240A6" w:rsidRDefault="00D240A6" w:rsidP="00321A82">
      <w:pPr>
        <w:spacing w:line="480" w:lineRule="auto"/>
      </w:pPr>
    </w:p>
    <w:sectPr w:rsidR="00D240A6" w:rsidRPr="00D240A6" w:rsidSect="005853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A33"/>
    <w:rsid w:val="000157AF"/>
    <w:rsid w:val="000A4153"/>
    <w:rsid w:val="000C2E92"/>
    <w:rsid w:val="000E37A3"/>
    <w:rsid w:val="00137C7A"/>
    <w:rsid w:val="00171FFA"/>
    <w:rsid w:val="001C14FB"/>
    <w:rsid w:val="001C2783"/>
    <w:rsid w:val="001E44CE"/>
    <w:rsid w:val="002301D4"/>
    <w:rsid w:val="00264C01"/>
    <w:rsid w:val="00321A82"/>
    <w:rsid w:val="003B4D1D"/>
    <w:rsid w:val="00500D8D"/>
    <w:rsid w:val="00523FD9"/>
    <w:rsid w:val="00585342"/>
    <w:rsid w:val="005916A4"/>
    <w:rsid w:val="005C49FF"/>
    <w:rsid w:val="00604EC3"/>
    <w:rsid w:val="00643021"/>
    <w:rsid w:val="006520F3"/>
    <w:rsid w:val="0078202B"/>
    <w:rsid w:val="00797465"/>
    <w:rsid w:val="00863B79"/>
    <w:rsid w:val="008F781A"/>
    <w:rsid w:val="00900A89"/>
    <w:rsid w:val="00906063"/>
    <w:rsid w:val="009B3099"/>
    <w:rsid w:val="00AB0B6C"/>
    <w:rsid w:val="00AC1586"/>
    <w:rsid w:val="00AD119E"/>
    <w:rsid w:val="00B05D92"/>
    <w:rsid w:val="00B248E6"/>
    <w:rsid w:val="00B80E57"/>
    <w:rsid w:val="00B9011F"/>
    <w:rsid w:val="00BA1F58"/>
    <w:rsid w:val="00CC3E02"/>
    <w:rsid w:val="00D240A6"/>
    <w:rsid w:val="00D30A33"/>
    <w:rsid w:val="00DC1277"/>
    <w:rsid w:val="00E111D5"/>
    <w:rsid w:val="00ED232C"/>
    <w:rsid w:val="00F42171"/>
    <w:rsid w:val="00FD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C975BA"/>
  <w14:defaultImageDpi w14:val="32767"/>
  <w15:chartTrackingRefBased/>
  <w15:docId w15:val="{9137FDAB-69A8-CA41-89DC-15EC89AA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3E02"/>
    <w:rPr>
      <w:color w:val="0563C1" w:themeColor="hyperlink"/>
      <w:u w:val="single"/>
    </w:rPr>
  </w:style>
  <w:style w:type="character" w:styleId="UnresolvedMention">
    <w:name w:val="Unresolved Mention"/>
    <w:basedOn w:val="DefaultParagraphFont"/>
    <w:uiPriority w:val="99"/>
    <w:rsid w:val="00CC3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228402">
      <w:bodyDiv w:val="1"/>
      <w:marLeft w:val="0"/>
      <w:marRight w:val="0"/>
      <w:marTop w:val="0"/>
      <w:marBottom w:val="0"/>
      <w:divBdr>
        <w:top w:val="none" w:sz="0" w:space="0" w:color="auto"/>
        <w:left w:val="none" w:sz="0" w:space="0" w:color="auto"/>
        <w:bottom w:val="none" w:sz="0" w:space="0" w:color="auto"/>
        <w:right w:val="none" w:sz="0" w:space="0" w:color="auto"/>
      </w:divBdr>
    </w:div>
    <w:div w:id="113425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5HuPANafBQ4" TargetMode="External"/><Relationship Id="rId4" Type="http://schemas.openxmlformats.org/officeDocument/2006/relationships/hyperlink" Target="https://www.youtube.com/watch?v=hZ45RU2Xty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coblamp/Library/Group%20Containers/UBF8T346G9.Office/User%20Content.localized/Templates.localized/OU%20MLA%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OU MLA 2020.dotx</Template>
  <TotalTime>249</TotalTime>
  <Pages>6</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Lamp, Jake</dc:creator>
  <cp:keywords/>
  <dc:description/>
  <cp:lastModifiedBy>Lamp, Jake</cp:lastModifiedBy>
  <cp:revision>7</cp:revision>
  <dcterms:created xsi:type="dcterms:W3CDTF">2020-02-28T21:34:00Z</dcterms:created>
  <dcterms:modified xsi:type="dcterms:W3CDTF">2020-03-01T06:19:00Z</dcterms:modified>
</cp:coreProperties>
</file>